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B5" w:rsidRPr="00B906B5" w:rsidRDefault="00B906B5" w:rsidP="00B906B5">
      <w:pPr>
        <w:shd w:val="clear" w:color="auto" w:fill="FFFFFF"/>
        <w:spacing w:before="225" w:after="225" w:line="240" w:lineRule="auto"/>
        <w:jc w:val="both"/>
        <w:outlineLvl w:val="2"/>
        <w:rPr>
          <w:rFonts w:ascii="Arial" w:eastAsia="Times New Roman" w:hAnsi="Arial" w:cs="Arial"/>
          <w:b/>
          <w:bCs/>
          <w:sz w:val="32"/>
          <w:szCs w:val="32"/>
          <w:lang w:eastAsia="es-ES"/>
        </w:rPr>
      </w:pPr>
      <w:bookmarkStart w:id="0" w:name="_GoBack"/>
      <w:r w:rsidRPr="00B906B5">
        <w:rPr>
          <w:rFonts w:ascii="Arial" w:eastAsia="Times New Roman" w:hAnsi="Arial" w:cs="Arial"/>
          <w:b/>
          <w:bCs/>
          <w:sz w:val="32"/>
          <w:szCs w:val="32"/>
          <w:lang w:eastAsia="es-ES"/>
        </w:rPr>
        <w:t>PROCEDIMIENTO FRENTE A LOS RESPONSABLES</w:t>
      </w:r>
    </w:p>
    <w:bookmarkEnd w:id="0"/>
    <w:p w:rsidR="00B906B5" w:rsidRPr="00B906B5" w:rsidRDefault="00B906B5" w:rsidP="00B906B5">
      <w:pPr>
        <w:shd w:val="clear" w:color="auto" w:fill="FFFFFF"/>
        <w:spacing w:before="225" w:after="225" w:line="240" w:lineRule="auto"/>
        <w:jc w:val="both"/>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Ley 58/2003 General Tributaria</w:t>
      </w:r>
    </w:p>
    <w:p w:rsidR="00B906B5" w:rsidRPr="00B906B5" w:rsidRDefault="00B906B5" w:rsidP="00B906B5">
      <w:pPr>
        <w:shd w:val="clear" w:color="auto" w:fill="FFFFFF"/>
        <w:spacing w:after="158" w:line="240" w:lineRule="auto"/>
        <w:jc w:val="both"/>
        <w:rPr>
          <w:rFonts w:ascii="Arial" w:eastAsia="Times New Roman" w:hAnsi="Arial" w:cs="Arial"/>
          <w:b/>
          <w:bCs/>
          <w:sz w:val="24"/>
          <w:szCs w:val="24"/>
          <w:lang w:eastAsia="es-ES"/>
        </w:rPr>
      </w:pPr>
      <w:r w:rsidRPr="00B906B5">
        <w:rPr>
          <w:rFonts w:ascii="Arial" w:eastAsia="Times New Roman" w:hAnsi="Arial" w:cs="Arial"/>
          <w:b/>
          <w:bCs/>
          <w:sz w:val="24"/>
          <w:szCs w:val="24"/>
          <w:lang w:eastAsia="es-ES"/>
        </w:rPr>
        <w:t>Artículo 174 Declaración de responsabilidad</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1. </w:t>
      </w:r>
      <w:r w:rsidRPr="00B906B5">
        <w:rPr>
          <w:rFonts w:ascii="Arial" w:eastAsia="Times New Roman" w:hAnsi="Arial" w:cs="Arial"/>
          <w:sz w:val="24"/>
          <w:szCs w:val="24"/>
          <w:lang w:eastAsia="es-ES"/>
        </w:rPr>
        <w:t>La responsabilidad podrá ser declarada en cualquier momento posterior a la práctica de la liquidación o a la presentación de la autoliquidación, salvo que la ley disponga otra cosa.</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2. </w:t>
      </w:r>
      <w:r w:rsidRPr="00B906B5">
        <w:rPr>
          <w:rFonts w:ascii="Arial" w:eastAsia="Times New Roman" w:hAnsi="Arial" w:cs="Arial"/>
          <w:sz w:val="24"/>
          <w:szCs w:val="24"/>
          <w:lang w:eastAsia="es-ES"/>
        </w:rPr>
        <w:t>En el supuesto de liquidaciones administrativas, si la declaración de responsabilidad se efectúa con anterioridad al vencimiento del período voluntario de pago, la competencia para dictar el acto administrativo de declaración de responsabilidad corresponde al órgano competente para dictar la liquidación. En los demás casos, dicha competencia corresponderá al órgano de recaudación.</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3. </w:t>
      </w:r>
      <w:r w:rsidRPr="00B906B5">
        <w:rPr>
          <w:rFonts w:ascii="Arial" w:eastAsia="Times New Roman" w:hAnsi="Arial" w:cs="Arial"/>
          <w:sz w:val="24"/>
          <w:szCs w:val="24"/>
          <w:lang w:eastAsia="es-ES"/>
        </w:rPr>
        <w:t>El trámite de audiencia previo a los responsables no excluirá el derecho que también les asiste a formular con anterioridad a dicho trámite las alegaciones que estimen pertinentes y a aportar la documentación que consideren necesaria.</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4. </w:t>
      </w:r>
      <w:r w:rsidRPr="00B906B5">
        <w:rPr>
          <w:rFonts w:ascii="Arial" w:eastAsia="Times New Roman" w:hAnsi="Arial" w:cs="Arial"/>
          <w:sz w:val="24"/>
          <w:szCs w:val="24"/>
          <w:lang w:eastAsia="es-ES"/>
        </w:rPr>
        <w:t>El acto de declaración de responsabilidad será notificado a los responsables. El acto de notificación tendrá el siguiente contenido:</w:t>
      </w:r>
    </w:p>
    <w:p w:rsidR="00B906B5" w:rsidRPr="00B906B5" w:rsidRDefault="00B906B5" w:rsidP="00B906B5">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a)</w:t>
      </w:r>
      <w:r w:rsidRPr="00B906B5">
        <w:rPr>
          <w:rFonts w:ascii="Arial" w:eastAsia="Times New Roman" w:hAnsi="Arial" w:cs="Arial"/>
          <w:sz w:val="24"/>
          <w:szCs w:val="24"/>
          <w:lang w:eastAsia="es-ES"/>
        </w:rPr>
        <w:t xml:space="preserve"> Texto íntegro del acuerdo de declaración de responsabilidad, con indicación del presupuesto de hecho habilitante y las liquidaciones </w:t>
      </w:r>
      <w:proofErr w:type="gramStart"/>
      <w:r w:rsidRPr="00B906B5">
        <w:rPr>
          <w:rFonts w:ascii="Arial" w:eastAsia="Times New Roman" w:hAnsi="Arial" w:cs="Arial"/>
          <w:sz w:val="24"/>
          <w:szCs w:val="24"/>
          <w:lang w:eastAsia="es-ES"/>
        </w:rPr>
        <w:t>a</w:t>
      </w:r>
      <w:proofErr w:type="gramEnd"/>
      <w:r w:rsidRPr="00B906B5">
        <w:rPr>
          <w:rFonts w:ascii="Arial" w:eastAsia="Times New Roman" w:hAnsi="Arial" w:cs="Arial"/>
          <w:sz w:val="24"/>
          <w:szCs w:val="24"/>
          <w:lang w:eastAsia="es-ES"/>
        </w:rPr>
        <w:t xml:space="preserve"> las que alcanza dicho presupuesto.</w:t>
      </w:r>
    </w:p>
    <w:p w:rsidR="00B906B5" w:rsidRPr="00B906B5" w:rsidRDefault="00B906B5" w:rsidP="00B906B5">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b)</w:t>
      </w:r>
      <w:r w:rsidRPr="00B906B5">
        <w:rPr>
          <w:rFonts w:ascii="Arial" w:eastAsia="Times New Roman" w:hAnsi="Arial" w:cs="Arial"/>
          <w:sz w:val="24"/>
          <w:szCs w:val="24"/>
          <w:lang w:eastAsia="es-ES"/>
        </w:rPr>
        <w:t> Medios de impugnación que pueden ser ejercitados contra dicho acto, órgano ante el que hubieran de presentarse y plazo para interponerlos.</w:t>
      </w:r>
    </w:p>
    <w:p w:rsidR="00B906B5" w:rsidRPr="00B906B5" w:rsidRDefault="00B906B5" w:rsidP="00B906B5">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c)</w:t>
      </w:r>
      <w:r w:rsidRPr="00B906B5">
        <w:rPr>
          <w:rFonts w:ascii="Arial" w:eastAsia="Times New Roman" w:hAnsi="Arial" w:cs="Arial"/>
          <w:sz w:val="24"/>
          <w:szCs w:val="24"/>
          <w:lang w:eastAsia="es-ES"/>
        </w:rPr>
        <w:t> Lugar, plazo y forma en que deba ser satisfecho el importe exigido al responsable.</w:t>
      </w:r>
    </w:p>
    <w:p w:rsidR="00B906B5" w:rsidRPr="00B906B5" w:rsidRDefault="00B906B5" w:rsidP="00B906B5">
      <w:pPr>
        <w:shd w:val="clear" w:color="auto" w:fill="FFFFFF"/>
        <w:spacing w:after="158" w:line="240" w:lineRule="auto"/>
        <w:jc w:val="both"/>
        <w:rPr>
          <w:rFonts w:ascii="Arial" w:eastAsia="Times New Roman" w:hAnsi="Arial" w:cs="Arial"/>
          <w:b/>
          <w:bCs/>
          <w:sz w:val="24"/>
          <w:szCs w:val="24"/>
          <w:lang w:eastAsia="es-ES"/>
        </w:rPr>
      </w:pP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5. </w:t>
      </w:r>
      <w:r w:rsidRPr="00B906B5">
        <w:rPr>
          <w:rFonts w:ascii="Arial" w:eastAsia="Times New Roman" w:hAnsi="Arial" w:cs="Arial"/>
          <w:sz w:val="24"/>
          <w:szCs w:val="24"/>
          <w:lang w:eastAsia="es-ES"/>
        </w:rPr>
        <w:t>En el recurso o reclamación contra el acuerdo de derivación de responsabilidad podrá impugnarse el presupuesto de hecho habilitante y las liquidaciones a las que alcanza dicho presupuesto, sin que como consecuencia de la resolución de estos recursos o reclamaciones puedan revisarse las liquidaciones que hubieran adquirido firmeza para otros obligados tributarios, sino únicamente el importe de la obligación del responsable que haya interpuesto el recurso o la reclamación.</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sz w:val="24"/>
          <w:szCs w:val="24"/>
          <w:lang w:eastAsia="es-ES"/>
        </w:rPr>
        <w:t>No obstante, en los supuestos previstos en el apartado 2 del artículo 42 de esta Ley no podrán impugnarse las liquidaciones a las que alcanza dicho presupuesto, sino el alcance global de la responsabilidad. Asimismo, en los supuestos previstos en el citado apartado no resultará de aplicación lo dispuesto en el artículo 212.3 de esta Ley, tanto si el origen del importe derivado procede de deudas como de sanciones tributarias.</w:t>
      </w:r>
    </w:p>
    <w:p w:rsidR="00B906B5" w:rsidRPr="00B906B5" w:rsidRDefault="00B906B5" w:rsidP="00B906B5">
      <w:pPr>
        <w:shd w:val="clear" w:color="auto" w:fill="FFFFFF"/>
        <w:spacing w:line="240" w:lineRule="auto"/>
        <w:jc w:val="both"/>
        <w:rPr>
          <w:rFonts w:ascii="Arial" w:eastAsia="Times New Roman" w:hAnsi="Arial" w:cs="Arial"/>
          <w:sz w:val="24"/>
          <w:szCs w:val="24"/>
          <w:lang w:eastAsia="es-ES"/>
        </w:rPr>
      </w:pPr>
      <w:r w:rsidRPr="00B906B5">
        <w:rPr>
          <w:rFonts w:ascii="Arial" w:eastAsia="Times New Roman" w:hAnsi="Arial" w:cs="Arial"/>
          <w:b/>
          <w:bCs/>
          <w:i/>
          <w:iCs/>
          <w:noProof/>
          <w:sz w:val="24"/>
          <w:szCs w:val="24"/>
          <w:lang w:eastAsia="es-ES"/>
        </w:rPr>
        <w:lastRenderedPageBreak/>
        <w:drawing>
          <wp:inline distT="0" distB="0" distL="0" distR="0" wp14:anchorId="00AC5D26" wp14:editId="6F7E2E94">
            <wp:extent cx="9525" cy="9525"/>
            <wp:effectExtent l="0" t="0" r="0" b="0"/>
            <wp:docPr id="1" name="Imagen 1" descr="http://noticias.juridicas.com/bitmaps/sp.gif">
              <a:hlinkClick xmlns:a="http://schemas.openxmlformats.org/drawingml/2006/main" r:id="rId6"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icias.juridicas.com/bitmaps/sp.gif">
                      <a:hlinkClick r:id="rId6" tooltip="&quot;Ir a Norma modificador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906B5">
        <w:rPr>
          <w:rFonts w:ascii="Arial" w:eastAsia="Times New Roman" w:hAnsi="Arial" w:cs="Arial"/>
          <w:b/>
          <w:bCs/>
          <w:sz w:val="24"/>
          <w:szCs w:val="24"/>
          <w:lang w:eastAsia="es-ES"/>
        </w:rPr>
        <w:t>6. </w:t>
      </w:r>
      <w:r w:rsidRPr="00B906B5">
        <w:rPr>
          <w:rFonts w:ascii="Arial" w:eastAsia="Times New Roman" w:hAnsi="Arial" w:cs="Arial"/>
          <w:sz w:val="24"/>
          <w:szCs w:val="24"/>
          <w:lang w:eastAsia="es-ES"/>
        </w:rPr>
        <w:t>El plazo concedido al responsable para efectuar el pago en período voluntario será el establecido en el apartado 2 del artículo 62 de esta ley.</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sz w:val="24"/>
          <w:szCs w:val="24"/>
          <w:lang w:eastAsia="es-ES"/>
        </w:rPr>
        <w:t>Si el responsable no realiza el pago en dicho plazo, la deuda le será exigida en vía de apremio, extendiéndose al recargo del período ejecutivo que proceda según el artículo 28 de esta ley.</w:t>
      </w:r>
    </w:p>
    <w:p w:rsidR="00B906B5" w:rsidRPr="00B906B5" w:rsidRDefault="00B906B5" w:rsidP="00B906B5">
      <w:pPr>
        <w:shd w:val="clear" w:color="auto" w:fill="FFFFFF"/>
        <w:spacing w:after="158" w:line="240" w:lineRule="auto"/>
        <w:jc w:val="both"/>
        <w:rPr>
          <w:rFonts w:ascii="Arial" w:eastAsia="Times New Roman" w:hAnsi="Arial" w:cs="Arial"/>
          <w:b/>
          <w:bCs/>
          <w:sz w:val="24"/>
          <w:szCs w:val="24"/>
          <w:lang w:eastAsia="es-ES"/>
        </w:rPr>
      </w:pPr>
      <w:r w:rsidRPr="00B906B5">
        <w:rPr>
          <w:rFonts w:ascii="Arial" w:eastAsia="Times New Roman" w:hAnsi="Arial" w:cs="Arial"/>
          <w:b/>
          <w:bCs/>
          <w:sz w:val="24"/>
          <w:szCs w:val="24"/>
          <w:lang w:eastAsia="es-ES"/>
        </w:rPr>
        <w:t>Artículo 175 Procedimiento para exigir la responsabilidad solidaria</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1. </w:t>
      </w:r>
      <w:r w:rsidRPr="00B906B5">
        <w:rPr>
          <w:rFonts w:ascii="Arial" w:eastAsia="Times New Roman" w:hAnsi="Arial" w:cs="Arial"/>
          <w:sz w:val="24"/>
          <w:szCs w:val="24"/>
          <w:lang w:eastAsia="es-ES"/>
        </w:rPr>
        <w:t>El procedimiento para exigir la responsabilidad solidaria, según los casos, será el siguiente:</w:t>
      </w:r>
    </w:p>
    <w:p w:rsidR="00B906B5" w:rsidRPr="00B906B5" w:rsidRDefault="00B906B5" w:rsidP="00B906B5">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a)</w:t>
      </w:r>
      <w:r w:rsidRPr="00B906B5">
        <w:rPr>
          <w:rFonts w:ascii="Arial" w:eastAsia="Times New Roman" w:hAnsi="Arial" w:cs="Arial"/>
          <w:sz w:val="24"/>
          <w:szCs w:val="24"/>
          <w:lang w:eastAsia="es-ES"/>
        </w:rPr>
        <w:t> Cuando la responsabilidad haya sido declarada y notificada al responsable en cualquier momento anterior al vencimiento del período voluntario de pago de la deuda que se deriva, bastará con requerirle el pago una vez transcurrido dicho período.</w:t>
      </w:r>
    </w:p>
    <w:p w:rsidR="00B906B5" w:rsidRPr="00B906B5" w:rsidRDefault="00B906B5" w:rsidP="00B906B5">
      <w:pPr>
        <w:shd w:val="clear" w:color="auto" w:fill="FFFFFF"/>
        <w:spacing w:before="100" w:beforeAutospacing="1" w:after="0" w:line="240" w:lineRule="auto"/>
        <w:ind w:left="360"/>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b)</w:t>
      </w:r>
      <w:r w:rsidRPr="00B906B5">
        <w:rPr>
          <w:rFonts w:ascii="Arial" w:eastAsia="Times New Roman" w:hAnsi="Arial" w:cs="Arial"/>
          <w:sz w:val="24"/>
          <w:szCs w:val="24"/>
          <w:lang w:eastAsia="es-ES"/>
        </w:rPr>
        <w:t> En los demás casos, una vez transcurrido el período voluntario de pago de la deuda que se deriva, el órgano competente dictará acto de declaración de responsabilidad que se notificará al responsable.</w:t>
      </w:r>
    </w:p>
    <w:p w:rsidR="00B906B5" w:rsidRPr="00B906B5" w:rsidRDefault="00B906B5" w:rsidP="00B906B5">
      <w:pPr>
        <w:shd w:val="clear" w:color="auto" w:fill="FFFFFF"/>
        <w:spacing w:after="158" w:line="240" w:lineRule="auto"/>
        <w:jc w:val="both"/>
        <w:rPr>
          <w:rFonts w:ascii="Arial" w:eastAsia="Times New Roman" w:hAnsi="Arial" w:cs="Arial"/>
          <w:b/>
          <w:bCs/>
          <w:sz w:val="24"/>
          <w:szCs w:val="24"/>
          <w:lang w:eastAsia="es-ES"/>
        </w:rPr>
      </w:pP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b/>
          <w:bCs/>
          <w:sz w:val="24"/>
          <w:szCs w:val="24"/>
          <w:lang w:eastAsia="es-ES"/>
        </w:rPr>
        <w:t>2. </w:t>
      </w:r>
      <w:r w:rsidRPr="00B906B5">
        <w:rPr>
          <w:rFonts w:ascii="Arial" w:eastAsia="Times New Roman" w:hAnsi="Arial" w:cs="Arial"/>
          <w:sz w:val="24"/>
          <w:szCs w:val="24"/>
          <w:lang w:eastAsia="es-ES"/>
        </w:rPr>
        <w:t>El que pretenda adquirir la titularidad de explotaciones y actividades económicas y al objeto de limitar la responsabilidad solidaria contemplada en el párrafo c) del apartado 1 del artículo 42 de esta ley, tendrá derecho, previa la conformidad del titular actual, a solicitar de la Administración certificación detallada de las deudas, sanciones y responsabilidades tributarias derivadas de su ejercicio. La Administración tributaria deberá expedir dicha certificación en el plazo de tres meses desde la solicitud. En tal caso quedará la responsabilidad del adquirente limitada a las deudas, sanciones y responsabilidades contenidas en la misma. Si la certificación se expidiera sin mencionar deudas, sanciones o responsabilidades o no se facilitara en el plazo señalado, el solicitante quedará exento de la responsabilidad a la que se refiere dicho artículo.</w:t>
      </w:r>
    </w:p>
    <w:p w:rsidR="00B906B5" w:rsidRPr="00B906B5" w:rsidRDefault="00B906B5" w:rsidP="00B906B5">
      <w:pPr>
        <w:shd w:val="clear" w:color="auto" w:fill="FFFFFF"/>
        <w:spacing w:after="158" w:line="240" w:lineRule="auto"/>
        <w:jc w:val="both"/>
        <w:rPr>
          <w:rFonts w:ascii="Arial" w:eastAsia="Times New Roman" w:hAnsi="Arial" w:cs="Arial"/>
          <w:b/>
          <w:bCs/>
          <w:sz w:val="24"/>
          <w:szCs w:val="24"/>
          <w:lang w:eastAsia="es-ES"/>
        </w:rPr>
      </w:pPr>
      <w:r w:rsidRPr="00B906B5">
        <w:rPr>
          <w:rFonts w:ascii="Arial" w:eastAsia="Times New Roman" w:hAnsi="Arial" w:cs="Arial"/>
          <w:b/>
          <w:bCs/>
          <w:sz w:val="24"/>
          <w:szCs w:val="24"/>
          <w:lang w:eastAsia="es-ES"/>
        </w:rPr>
        <w:t>Artículo 176 Procedimiento para exigir la responsabilidad subsidiaria</w:t>
      </w:r>
    </w:p>
    <w:p w:rsidR="00B906B5" w:rsidRPr="00B906B5" w:rsidRDefault="00B906B5" w:rsidP="00B906B5">
      <w:pPr>
        <w:shd w:val="clear" w:color="auto" w:fill="FFFFFF"/>
        <w:spacing w:after="158" w:line="240" w:lineRule="auto"/>
        <w:jc w:val="both"/>
        <w:rPr>
          <w:rFonts w:ascii="Arial" w:eastAsia="Times New Roman" w:hAnsi="Arial" w:cs="Arial"/>
          <w:sz w:val="24"/>
          <w:szCs w:val="24"/>
          <w:lang w:eastAsia="es-ES"/>
        </w:rPr>
      </w:pPr>
      <w:r w:rsidRPr="00B906B5">
        <w:rPr>
          <w:rFonts w:ascii="Arial" w:eastAsia="Times New Roman" w:hAnsi="Arial" w:cs="Arial"/>
          <w:sz w:val="24"/>
          <w:szCs w:val="24"/>
          <w:lang w:eastAsia="es-ES"/>
        </w:rPr>
        <w:t>Una vez declarados fallidos el deudor principal y, en su caso, los responsables solidarios, la Administración tributaria dictará acto de declaración de responsabilidad, que se notificará al responsable subsidiario.</w:t>
      </w:r>
    </w:p>
    <w:p w:rsidR="00BF4D99" w:rsidRPr="00B906B5" w:rsidRDefault="00BF4D99" w:rsidP="00B906B5">
      <w:pPr>
        <w:jc w:val="both"/>
        <w:rPr>
          <w:rFonts w:ascii="Arial" w:hAnsi="Arial" w:cs="Arial"/>
          <w:sz w:val="24"/>
          <w:szCs w:val="24"/>
        </w:rPr>
      </w:pPr>
    </w:p>
    <w:sectPr w:rsidR="00BF4D99" w:rsidRPr="00B906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D77"/>
    <w:multiLevelType w:val="multilevel"/>
    <w:tmpl w:val="942A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E4198"/>
    <w:multiLevelType w:val="multilevel"/>
    <w:tmpl w:val="37F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B5"/>
    <w:rsid w:val="00B906B5"/>
    <w:rsid w:val="00BF4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906B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906B5"/>
    <w:rPr>
      <w:rFonts w:ascii="Times New Roman" w:eastAsia="Times New Roman" w:hAnsi="Times New Roman" w:cs="Times New Roman"/>
      <w:b/>
      <w:bCs/>
      <w:sz w:val="27"/>
      <w:szCs w:val="27"/>
      <w:lang w:eastAsia="es-ES"/>
    </w:rPr>
  </w:style>
  <w:style w:type="paragraph" w:customStyle="1" w:styleId="a">
    <w:name w:val="a"/>
    <w:basedOn w:val="Normal"/>
    <w:rsid w:val="00B906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906B5"/>
    <w:rPr>
      <w:i/>
      <w:iCs/>
    </w:rPr>
  </w:style>
  <w:style w:type="character" w:customStyle="1" w:styleId="apple-converted-space">
    <w:name w:val="apple-converted-space"/>
    <w:basedOn w:val="Fuentedeprrafopredeter"/>
    <w:rsid w:val="00B906B5"/>
  </w:style>
  <w:style w:type="paragraph" w:styleId="NormalWeb">
    <w:name w:val="Normal (Web)"/>
    <w:basedOn w:val="Normal"/>
    <w:uiPriority w:val="99"/>
    <w:semiHidden/>
    <w:unhideWhenUsed/>
    <w:rsid w:val="00B90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906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906B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906B5"/>
    <w:rPr>
      <w:rFonts w:ascii="Times New Roman" w:eastAsia="Times New Roman" w:hAnsi="Times New Roman" w:cs="Times New Roman"/>
      <w:b/>
      <w:bCs/>
      <w:sz w:val="27"/>
      <w:szCs w:val="27"/>
      <w:lang w:eastAsia="es-ES"/>
    </w:rPr>
  </w:style>
  <w:style w:type="paragraph" w:customStyle="1" w:styleId="a">
    <w:name w:val="a"/>
    <w:basedOn w:val="Normal"/>
    <w:rsid w:val="00B906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906B5"/>
    <w:rPr>
      <w:i/>
      <w:iCs/>
    </w:rPr>
  </w:style>
  <w:style w:type="character" w:customStyle="1" w:styleId="apple-converted-space">
    <w:name w:val="apple-converted-space"/>
    <w:basedOn w:val="Fuentedeprrafopredeter"/>
    <w:rsid w:val="00B906B5"/>
  </w:style>
  <w:style w:type="paragraph" w:styleId="NormalWeb">
    <w:name w:val="Normal (Web)"/>
    <w:basedOn w:val="Normal"/>
    <w:uiPriority w:val="99"/>
    <w:semiHidden/>
    <w:unhideWhenUsed/>
    <w:rsid w:val="00B90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906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21223">
      <w:bodyDiv w:val="1"/>
      <w:marLeft w:val="0"/>
      <w:marRight w:val="0"/>
      <w:marTop w:val="0"/>
      <w:marBottom w:val="0"/>
      <w:divBdr>
        <w:top w:val="none" w:sz="0" w:space="0" w:color="auto"/>
        <w:left w:val="none" w:sz="0" w:space="0" w:color="auto"/>
        <w:bottom w:val="none" w:sz="0" w:space="0" w:color="auto"/>
        <w:right w:val="none" w:sz="0" w:space="0" w:color="auto"/>
      </w:divBdr>
      <w:divsChild>
        <w:div w:id="1469400468">
          <w:marLeft w:val="0"/>
          <w:marRight w:val="0"/>
          <w:marTop w:val="0"/>
          <w:marBottom w:val="0"/>
          <w:divBdr>
            <w:top w:val="none" w:sz="0" w:space="0" w:color="auto"/>
            <w:left w:val="none" w:sz="0" w:space="0" w:color="auto"/>
            <w:bottom w:val="none" w:sz="0" w:space="0" w:color="auto"/>
            <w:right w:val="none" w:sz="0" w:space="0" w:color="auto"/>
          </w:divBdr>
          <w:divsChild>
            <w:div w:id="2133864283">
              <w:marLeft w:val="0"/>
              <w:marRight w:val="0"/>
              <w:marTop w:val="120"/>
              <w:marBottom w:val="270"/>
              <w:divBdr>
                <w:top w:val="none" w:sz="0" w:space="0" w:color="auto"/>
                <w:left w:val="none" w:sz="0" w:space="0" w:color="auto"/>
                <w:bottom w:val="none" w:sz="0" w:space="0" w:color="auto"/>
                <w:right w:val="none" w:sz="0" w:space="0" w:color="auto"/>
              </w:divBdr>
            </w:div>
          </w:divsChild>
        </w:div>
        <w:div w:id="1847094310">
          <w:marLeft w:val="0"/>
          <w:marRight w:val="0"/>
          <w:marTop w:val="0"/>
          <w:marBottom w:val="0"/>
          <w:divBdr>
            <w:top w:val="none" w:sz="0" w:space="0" w:color="auto"/>
            <w:left w:val="none" w:sz="0" w:space="0" w:color="auto"/>
            <w:bottom w:val="none" w:sz="0" w:space="0" w:color="auto"/>
            <w:right w:val="none" w:sz="0" w:space="0" w:color="auto"/>
          </w:divBdr>
        </w:div>
        <w:div w:id="21280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Fiscal/l7-2012.html#I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1</cp:revision>
  <dcterms:created xsi:type="dcterms:W3CDTF">2016-09-26T17:24:00Z</dcterms:created>
  <dcterms:modified xsi:type="dcterms:W3CDTF">2016-09-26T17:27:00Z</dcterms:modified>
</cp:coreProperties>
</file>