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F4E" w:rsidRPr="00450F4E" w:rsidRDefault="00450F4E" w:rsidP="00450F4E">
      <w:pPr>
        <w:shd w:val="clear" w:color="auto" w:fill="FFFFFF"/>
        <w:spacing w:before="225" w:after="225" w:line="240" w:lineRule="auto"/>
        <w:jc w:val="both"/>
        <w:outlineLvl w:val="2"/>
        <w:rPr>
          <w:rFonts w:ascii="Arial" w:eastAsia="Times New Roman" w:hAnsi="Arial" w:cs="Arial"/>
          <w:b/>
          <w:bCs/>
          <w:sz w:val="32"/>
          <w:szCs w:val="32"/>
          <w:lang w:eastAsia="es-ES"/>
        </w:rPr>
      </w:pPr>
      <w:r w:rsidRPr="00450F4E">
        <w:rPr>
          <w:rFonts w:ascii="Arial" w:eastAsia="Times New Roman" w:hAnsi="Arial" w:cs="Arial"/>
          <w:b/>
          <w:bCs/>
          <w:sz w:val="32"/>
          <w:szCs w:val="32"/>
          <w:lang w:eastAsia="es-ES"/>
        </w:rPr>
        <w:t>FASES DE LOS PROCEDIMIENTOS TRIBUTARIOS</w:t>
      </w:r>
    </w:p>
    <w:p w:rsidR="00171894" w:rsidRDefault="00171894" w:rsidP="00450F4E">
      <w:pPr>
        <w:shd w:val="clear" w:color="auto" w:fill="FFFFFF"/>
        <w:spacing w:after="158"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LEY 58/2003 GENERAL TRIBUTARIA</w:t>
      </w:r>
      <w:bookmarkStart w:id="0" w:name="_GoBack"/>
      <w:bookmarkEnd w:id="0"/>
    </w:p>
    <w:p w:rsidR="00450F4E" w:rsidRPr="00450F4E" w:rsidRDefault="00450F4E" w:rsidP="00450F4E">
      <w:pPr>
        <w:shd w:val="clear" w:color="auto" w:fill="FFFFFF"/>
        <w:spacing w:after="158" w:line="240" w:lineRule="auto"/>
        <w:jc w:val="both"/>
        <w:rPr>
          <w:rFonts w:ascii="Arial" w:eastAsia="Times New Roman" w:hAnsi="Arial" w:cs="Arial"/>
          <w:b/>
          <w:bCs/>
          <w:sz w:val="24"/>
          <w:szCs w:val="24"/>
          <w:lang w:eastAsia="es-ES"/>
        </w:rPr>
      </w:pPr>
      <w:r w:rsidRPr="00450F4E">
        <w:rPr>
          <w:rFonts w:ascii="Arial" w:eastAsia="Times New Roman" w:hAnsi="Arial" w:cs="Arial"/>
          <w:b/>
          <w:bCs/>
          <w:sz w:val="24"/>
          <w:szCs w:val="24"/>
          <w:lang w:eastAsia="es-ES"/>
        </w:rPr>
        <w:t>Artículo 98 Iniciación de los procedimientos tributarios</w:t>
      </w:r>
    </w:p>
    <w:p w:rsidR="00450F4E" w:rsidRPr="00450F4E" w:rsidRDefault="00450F4E" w:rsidP="00450F4E">
      <w:pPr>
        <w:shd w:val="clear" w:color="auto" w:fill="FFFFFF"/>
        <w:spacing w:after="158" w:line="240" w:lineRule="auto"/>
        <w:jc w:val="both"/>
        <w:rPr>
          <w:rFonts w:ascii="Arial" w:eastAsia="Times New Roman" w:hAnsi="Arial" w:cs="Arial"/>
          <w:sz w:val="24"/>
          <w:szCs w:val="24"/>
          <w:lang w:eastAsia="es-ES"/>
        </w:rPr>
      </w:pPr>
      <w:r w:rsidRPr="00450F4E">
        <w:rPr>
          <w:rFonts w:ascii="Arial" w:eastAsia="Times New Roman" w:hAnsi="Arial" w:cs="Arial"/>
          <w:b/>
          <w:bCs/>
          <w:sz w:val="24"/>
          <w:szCs w:val="24"/>
          <w:lang w:eastAsia="es-ES"/>
        </w:rPr>
        <w:t>1. </w:t>
      </w:r>
      <w:r w:rsidRPr="00450F4E">
        <w:rPr>
          <w:rFonts w:ascii="Arial" w:eastAsia="Times New Roman" w:hAnsi="Arial" w:cs="Arial"/>
          <w:sz w:val="24"/>
          <w:szCs w:val="24"/>
          <w:lang w:eastAsia="es-ES"/>
        </w:rPr>
        <w:t>Las actuaciones y procedimientos tributarios podrán iniciarse de oficio o a instancia del obligado tributario, mediante autoliquidación, declaración, comunicación, solicitud o cualquier otro medio previsto en la normativa tributaria.</w:t>
      </w:r>
    </w:p>
    <w:p w:rsidR="00450F4E" w:rsidRPr="00450F4E" w:rsidRDefault="00450F4E" w:rsidP="00450F4E">
      <w:pPr>
        <w:shd w:val="clear" w:color="auto" w:fill="FFFFFF"/>
        <w:spacing w:after="158" w:line="240" w:lineRule="auto"/>
        <w:jc w:val="both"/>
        <w:rPr>
          <w:rFonts w:ascii="Arial" w:eastAsia="Times New Roman" w:hAnsi="Arial" w:cs="Arial"/>
          <w:sz w:val="24"/>
          <w:szCs w:val="24"/>
          <w:lang w:eastAsia="es-ES"/>
        </w:rPr>
      </w:pPr>
      <w:r w:rsidRPr="00450F4E">
        <w:rPr>
          <w:rFonts w:ascii="Arial" w:eastAsia="Times New Roman" w:hAnsi="Arial" w:cs="Arial"/>
          <w:b/>
          <w:bCs/>
          <w:sz w:val="24"/>
          <w:szCs w:val="24"/>
          <w:lang w:eastAsia="es-ES"/>
        </w:rPr>
        <w:t>2. </w:t>
      </w:r>
      <w:r w:rsidRPr="00450F4E">
        <w:rPr>
          <w:rFonts w:ascii="Arial" w:eastAsia="Times New Roman" w:hAnsi="Arial" w:cs="Arial"/>
          <w:sz w:val="24"/>
          <w:szCs w:val="24"/>
          <w:lang w:eastAsia="es-ES"/>
        </w:rPr>
        <w:t>Los documentos de iniciación de las actuaciones y procedimientos tributarios deberán incluir, en todo caso, el nombre y apellidos o razón social y el número de identificación fiscal del obligado tributario y, en su caso, de la persona que lo represente.</w:t>
      </w:r>
    </w:p>
    <w:p w:rsidR="00450F4E" w:rsidRPr="00450F4E" w:rsidRDefault="00450F4E" w:rsidP="00450F4E">
      <w:pPr>
        <w:shd w:val="clear" w:color="auto" w:fill="FFFFFF"/>
        <w:spacing w:after="158" w:line="240" w:lineRule="auto"/>
        <w:jc w:val="both"/>
        <w:rPr>
          <w:rFonts w:ascii="Arial" w:eastAsia="Times New Roman" w:hAnsi="Arial" w:cs="Arial"/>
          <w:sz w:val="24"/>
          <w:szCs w:val="24"/>
          <w:lang w:eastAsia="es-ES"/>
        </w:rPr>
      </w:pPr>
      <w:r w:rsidRPr="00450F4E">
        <w:rPr>
          <w:rFonts w:ascii="Arial" w:eastAsia="Times New Roman" w:hAnsi="Arial" w:cs="Arial"/>
          <w:b/>
          <w:bCs/>
          <w:sz w:val="24"/>
          <w:szCs w:val="24"/>
          <w:lang w:eastAsia="es-ES"/>
        </w:rPr>
        <w:t>3. </w:t>
      </w:r>
      <w:r w:rsidRPr="00450F4E">
        <w:rPr>
          <w:rFonts w:ascii="Arial" w:eastAsia="Times New Roman" w:hAnsi="Arial" w:cs="Arial"/>
          <w:sz w:val="24"/>
          <w:szCs w:val="24"/>
          <w:lang w:eastAsia="es-ES"/>
        </w:rPr>
        <w:t>La Administración tributaria podrá aprobar modelos y sistemas normalizados de autoliquidaciones, declaraciones, comunicaciones, solicitudes o cualquier otro medio previsto en la normativa tributaria para los casos en que se produzca la tramitación masiva de las actuaciones y procedimientos tributarios. La Administración tributaria pondrá a disposición de los obligados tributarios los modelos mencionados en las condiciones que señale la normativa tributaria.</w:t>
      </w:r>
    </w:p>
    <w:p w:rsidR="00450F4E" w:rsidRPr="00450F4E" w:rsidRDefault="00450F4E" w:rsidP="00450F4E">
      <w:pPr>
        <w:shd w:val="clear" w:color="auto" w:fill="FFFFFF"/>
        <w:spacing w:after="158" w:line="240" w:lineRule="auto"/>
        <w:jc w:val="both"/>
        <w:rPr>
          <w:rFonts w:ascii="Arial" w:eastAsia="Times New Roman" w:hAnsi="Arial" w:cs="Arial"/>
          <w:sz w:val="24"/>
          <w:szCs w:val="24"/>
          <w:lang w:eastAsia="es-ES"/>
        </w:rPr>
      </w:pPr>
      <w:r w:rsidRPr="00450F4E">
        <w:rPr>
          <w:rFonts w:ascii="Arial" w:eastAsia="Times New Roman" w:hAnsi="Arial" w:cs="Arial"/>
          <w:b/>
          <w:bCs/>
          <w:sz w:val="24"/>
          <w:szCs w:val="24"/>
          <w:lang w:eastAsia="es-ES"/>
        </w:rPr>
        <w:t>4. </w:t>
      </w:r>
      <w:r w:rsidRPr="00450F4E">
        <w:rPr>
          <w:rFonts w:ascii="Arial" w:eastAsia="Times New Roman" w:hAnsi="Arial" w:cs="Arial"/>
          <w:sz w:val="24"/>
          <w:szCs w:val="24"/>
          <w:lang w:eastAsia="es-ES"/>
        </w:rPr>
        <w:t>En el ámbito de competencias del Estado, el Ministro de Hacienda podrá determinar los supuestos y condiciones en los que los obligados tributarios deberán presentar por medios telemáticos sus declaraciones, autoliquidaciones, comunicaciones, solicitudes y cualquier otro documento con trascendencia tributaria.</w:t>
      </w:r>
    </w:p>
    <w:p w:rsidR="00450F4E" w:rsidRPr="00450F4E" w:rsidRDefault="00450F4E" w:rsidP="00450F4E">
      <w:pPr>
        <w:shd w:val="clear" w:color="auto" w:fill="FFFFFF"/>
        <w:spacing w:after="158" w:line="240" w:lineRule="auto"/>
        <w:jc w:val="both"/>
        <w:rPr>
          <w:rFonts w:ascii="Arial" w:eastAsia="Times New Roman" w:hAnsi="Arial" w:cs="Arial"/>
          <w:b/>
          <w:bCs/>
          <w:sz w:val="24"/>
          <w:szCs w:val="24"/>
          <w:lang w:eastAsia="es-ES"/>
        </w:rPr>
      </w:pPr>
      <w:r w:rsidRPr="00450F4E">
        <w:rPr>
          <w:rFonts w:ascii="Arial" w:eastAsia="Times New Roman" w:hAnsi="Arial" w:cs="Arial"/>
          <w:b/>
          <w:bCs/>
          <w:sz w:val="24"/>
          <w:szCs w:val="24"/>
          <w:lang w:eastAsia="es-ES"/>
        </w:rPr>
        <w:t>Artículo 99 Desarrollo de las actuaciones y procedimientos tributarios</w:t>
      </w:r>
    </w:p>
    <w:p w:rsidR="00450F4E" w:rsidRPr="00450F4E" w:rsidRDefault="00450F4E" w:rsidP="00450F4E">
      <w:pPr>
        <w:shd w:val="clear" w:color="auto" w:fill="FFFFFF"/>
        <w:spacing w:after="158" w:line="240" w:lineRule="auto"/>
        <w:jc w:val="both"/>
        <w:rPr>
          <w:rFonts w:ascii="Arial" w:eastAsia="Times New Roman" w:hAnsi="Arial" w:cs="Arial"/>
          <w:sz w:val="24"/>
          <w:szCs w:val="24"/>
          <w:lang w:eastAsia="es-ES"/>
        </w:rPr>
      </w:pPr>
      <w:r w:rsidRPr="00450F4E">
        <w:rPr>
          <w:rFonts w:ascii="Arial" w:eastAsia="Times New Roman" w:hAnsi="Arial" w:cs="Arial"/>
          <w:b/>
          <w:bCs/>
          <w:sz w:val="24"/>
          <w:szCs w:val="24"/>
          <w:lang w:eastAsia="es-ES"/>
        </w:rPr>
        <w:t>1. </w:t>
      </w:r>
      <w:r w:rsidRPr="00450F4E">
        <w:rPr>
          <w:rFonts w:ascii="Arial" w:eastAsia="Times New Roman" w:hAnsi="Arial" w:cs="Arial"/>
          <w:sz w:val="24"/>
          <w:szCs w:val="24"/>
          <w:lang w:eastAsia="es-ES"/>
        </w:rPr>
        <w:t>En el desarrollo de las actuaciones y procedimientos tributarios, la Administración facilitará en todo momento a los obligados tributarios el ejercicio de los derechos y el cumplimiento de sus obligaciones, en los términos previstos en los apartados siguientes.</w:t>
      </w:r>
    </w:p>
    <w:p w:rsidR="00450F4E" w:rsidRPr="00450F4E" w:rsidRDefault="00450F4E" w:rsidP="00450F4E">
      <w:pPr>
        <w:shd w:val="clear" w:color="auto" w:fill="FFFFFF"/>
        <w:spacing w:after="158" w:line="240" w:lineRule="auto"/>
        <w:jc w:val="both"/>
        <w:rPr>
          <w:rFonts w:ascii="Arial" w:eastAsia="Times New Roman" w:hAnsi="Arial" w:cs="Arial"/>
          <w:sz w:val="24"/>
          <w:szCs w:val="24"/>
          <w:lang w:eastAsia="es-ES"/>
        </w:rPr>
      </w:pPr>
      <w:r w:rsidRPr="00450F4E">
        <w:rPr>
          <w:rFonts w:ascii="Arial" w:eastAsia="Times New Roman" w:hAnsi="Arial" w:cs="Arial"/>
          <w:b/>
          <w:bCs/>
          <w:sz w:val="24"/>
          <w:szCs w:val="24"/>
          <w:lang w:eastAsia="es-ES"/>
        </w:rPr>
        <w:t>2. </w:t>
      </w:r>
      <w:r w:rsidRPr="00450F4E">
        <w:rPr>
          <w:rFonts w:ascii="Arial" w:eastAsia="Times New Roman" w:hAnsi="Arial" w:cs="Arial"/>
          <w:sz w:val="24"/>
          <w:szCs w:val="24"/>
          <w:lang w:eastAsia="es-ES"/>
        </w:rPr>
        <w:t xml:space="preserve">Los obligados tributarios pueden </w:t>
      </w:r>
      <w:r w:rsidRPr="00450F4E">
        <w:rPr>
          <w:rFonts w:ascii="Arial" w:eastAsia="Times New Roman" w:hAnsi="Arial" w:cs="Arial"/>
          <w:sz w:val="24"/>
          <w:szCs w:val="24"/>
          <w:u w:val="single"/>
          <w:lang w:eastAsia="es-ES"/>
        </w:rPr>
        <w:t>rehusar la presentación de los documentos que no resulten exigibles por la normativa tributaria y de aquellos que hayan sido previamente presentados por ellos mismos y que se encuentren en poder de la Administración tributaria actuante</w:t>
      </w:r>
      <w:r w:rsidRPr="00450F4E">
        <w:rPr>
          <w:rFonts w:ascii="Arial" w:eastAsia="Times New Roman" w:hAnsi="Arial" w:cs="Arial"/>
          <w:sz w:val="24"/>
          <w:szCs w:val="24"/>
          <w:lang w:eastAsia="es-ES"/>
        </w:rPr>
        <w:t>. Se podrá, en todo caso, requerir al interesado la ratificación de datos específicos propios o de terceros, previamente aportados.</w:t>
      </w:r>
    </w:p>
    <w:p w:rsidR="00450F4E" w:rsidRPr="00450F4E" w:rsidRDefault="00450F4E" w:rsidP="00450F4E">
      <w:pPr>
        <w:shd w:val="clear" w:color="auto" w:fill="FFFFFF"/>
        <w:spacing w:after="158" w:line="240" w:lineRule="auto"/>
        <w:jc w:val="both"/>
        <w:rPr>
          <w:rFonts w:ascii="Arial" w:eastAsia="Times New Roman" w:hAnsi="Arial" w:cs="Arial"/>
          <w:sz w:val="24"/>
          <w:szCs w:val="24"/>
          <w:lang w:eastAsia="es-ES"/>
        </w:rPr>
      </w:pPr>
      <w:r w:rsidRPr="00450F4E">
        <w:rPr>
          <w:rFonts w:ascii="Arial" w:eastAsia="Times New Roman" w:hAnsi="Arial" w:cs="Arial"/>
          <w:b/>
          <w:bCs/>
          <w:sz w:val="24"/>
          <w:szCs w:val="24"/>
          <w:lang w:eastAsia="es-ES"/>
        </w:rPr>
        <w:t>3. </w:t>
      </w:r>
      <w:r w:rsidRPr="00450F4E">
        <w:rPr>
          <w:rFonts w:ascii="Arial" w:eastAsia="Times New Roman" w:hAnsi="Arial" w:cs="Arial"/>
          <w:sz w:val="24"/>
          <w:szCs w:val="24"/>
          <w:lang w:eastAsia="es-ES"/>
        </w:rPr>
        <w:t>Los obligados tributarios tienen derecho a que se les expida certificación de las autoliquidaciones, declaraciones y comunicaciones que hayan presentado o de extremos concretos contenidos en las mismas.</w:t>
      </w:r>
    </w:p>
    <w:p w:rsidR="00450F4E" w:rsidRPr="00450F4E" w:rsidRDefault="00450F4E" w:rsidP="00450F4E">
      <w:pPr>
        <w:shd w:val="clear" w:color="auto" w:fill="FFFFFF"/>
        <w:spacing w:after="158" w:line="240" w:lineRule="auto"/>
        <w:jc w:val="both"/>
        <w:rPr>
          <w:rFonts w:ascii="Arial" w:eastAsia="Times New Roman" w:hAnsi="Arial" w:cs="Arial"/>
          <w:sz w:val="24"/>
          <w:szCs w:val="24"/>
          <w:u w:val="single"/>
          <w:lang w:eastAsia="es-ES"/>
        </w:rPr>
      </w:pPr>
      <w:r w:rsidRPr="00450F4E">
        <w:rPr>
          <w:rFonts w:ascii="Arial" w:eastAsia="Times New Roman" w:hAnsi="Arial" w:cs="Arial"/>
          <w:b/>
          <w:bCs/>
          <w:sz w:val="24"/>
          <w:szCs w:val="24"/>
          <w:lang w:eastAsia="es-ES"/>
        </w:rPr>
        <w:t>4. </w:t>
      </w:r>
      <w:r w:rsidRPr="00450F4E">
        <w:rPr>
          <w:rFonts w:ascii="Arial" w:eastAsia="Times New Roman" w:hAnsi="Arial" w:cs="Arial"/>
          <w:sz w:val="24"/>
          <w:szCs w:val="24"/>
          <w:lang w:eastAsia="es-ES"/>
        </w:rPr>
        <w:t xml:space="preserve">El obligado que sea parte en una actuación o procedimiento tributario </w:t>
      </w:r>
      <w:r w:rsidRPr="00450F4E">
        <w:rPr>
          <w:rFonts w:ascii="Arial" w:eastAsia="Times New Roman" w:hAnsi="Arial" w:cs="Arial"/>
          <w:sz w:val="24"/>
          <w:szCs w:val="24"/>
          <w:u w:val="single"/>
          <w:lang w:eastAsia="es-ES"/>
        </w:rPr>
        <w:t>podrá obtener a su costa copia de los documentos que figuren en el expediente,</w:t>
      </w:r>
      <w:r w:rsidRPr="00450F4E">
        <w:rPr>
          <w:rFonts w:ascii="Arial" w:eastAsia="Times New Roman" w:hAnsi="Arial" w:cs="Arial"/>
          <w:sz w:val="24"/>
          <w:szCs w:val="24"/>
          <w:lang w:eastAsia="es-ES"/>
        </w:rPr>
        <w:t xml:space="preserve"> salvo que afecten a intereses de terceros o a la intimidad de otras personas o que así lo disponga la normativa vigente. </w:t>
      </w:r>
      <w:r w:rsidRPr="00450F4E">
        <w:rPr>
          <w:rFonts w:ascii="Arial" w:eastAsia="Times New Roman" w:hAnsi="Arial" w:cs="Arial"/>
          <w:sz w:val="24"/>
          <w:szCs w:val="24"/>
          <w:u w:val="single"/>
          <w:lang w:eastAsia="es-ES"/>
        </w:rPr>
        <w:t>Las copias se facilitarán en el trámite de audiencia o, en defecto de éste, en el de alegaciones posterior a la propuesta de resolución.</w:t>
      </w:r>
    </w:p>
    <w:p w:rsidR="00450F4E" w:rsidRPr="00450F4E" w:rsidRDefault="00450F4E" w:rsidP="00450F4E">
      <w:pPr>
        <w:shd w:val="clear" w:color="auto" w:fill="FFFFFF"/>
        <w:spacing w:after="158" w:line="240" w:lineRule="auto"/>
        <w:jc w:val="both"/>
        <w:rPr>
          <w:rFonts w:ascii="Arial" w:eastAsia="Times New Roman" w:hAnsi="Arial" w:cs="Arial"/>
          <w:sz w:val="24"/>
          <w:szCs w:val="24"/>
          <w:lang w:eastAsia="es-ES"/>
        </w:rPr>
      </w:pPr>
      <w:r w:rsidRPr="00450F4E">
        <w:rPr>
          <w:rFonts w:ascii="Arial" w:eastAsia="Times New Roman" w:hAnsi="Arial" w:cs="Arial"/>
          <w:b/>
          <w:bCs/>
          <w:sz w:val="24"/>
          <w:szCs w:val="24"/>
          <w:lang w:eastAsia="es-ES"/>
        </w:rPr>
        <w:lastRenderedPageBreak/>
        <w:t>5. </w:t>
      </w:r>
      <w:r w:rsidRPr="00450F4E">
        <w:rPr>
          <w:rFonts w:ascii="Arial" w:eastAsia="Times New Roman" w:hAnsi="Arial" w:cs="Arial"/>
          <w:sz w:val="24"/>
          <w:szCs w:val="24"/>
          <w:lang w:eastAsia="es-ES"/>
        </w:rPr>
        <w:t>El acceso a los registros y documentos que formen parte de un expediente concluido a la fecha de la solicitud y que obren en los archivos administrativos únicamente podrá ser solicitado por el obligado tributario que haya sido parte en el procedimiento tributario, sin perjuicio de lo dispuesto en el artículo 95 de esta ley.</w:t>
      </w:r>
    </w:p>
    <w:p w:rsidR="00450F4E" w:rsidRPr="00450F4E" w:rsidRDefault="00450F4E" w:rsidP="00450F4E">
      <w:pPr>
        <w:shd w:val="clear" w:color="auto" w:fill="FFFFFF"/>
        <w:spacing w:after="158" w:line="240" w:lineRule="auto"/>
        <w:jc w:val="both"/>
        <w:rPr>
          <w:rFonts w:ascii="Arial" w:eastAsia="Times New Roman" w:hAnsi="Arial" w:cs="Arial"/>
          <w:sz w:val="24"/>
          <w:szCs w:val="24"/>
          <w:u w:val="single"/>
          <w:lang w:eastAsia="es-ES"/>
        </w:rPr>
      </w:pPr>
      <w:r w:rsidRPr="00450F4E">
        <w:rPr>
          <w:rFonts w:ascii="Arial" w:eastAsia="Times New Roman" w:hAnsi="Arial" w:cs="Arial"/>
          <w:b/>
          <w:bCs/>
          <w:sz w:val="24"/>
          <w:szCs w:val="24"/>
          <w:lang w:eastAsia="es-ES"/>
        </w:rPr>
        <w:t>6. </w:t>
      </w:r>
      <w:r w:rsidRPr="00450F4E">
        <w:rPr>
          <w:rFonts w:ascii="Arial" w:eastAsia="Times New Roman" w:hAnsi="Arial" w:cs="Arial"/>
          <w:sz w:val="24"/>
          <w:szCs w:val="24"/>
          <w:u w:val="single"/>
          <w:lang w:eastAsia="es-ES"/>
        </w:rPr>
        <w:t>Para la práctica de la prueba en los procedimientos tributarios no será necesaria la apertura de un período específico ni la comunicación previa de las actuaciones a los interesados.</w:t>
      </w:r>
    </w:p>
    <w:p w:rsidR="00450F4E" w:rsidRPr="00450F4E" w:rsidRDefault="00450F4E" w:rsidP="00450F4E">
      <w:pPr>
        <w:shd w:val="clear" w:color="auto" w:fill="FFFFFF"/>
        <w:spacing w:after="158" w:line="240" w:lineRule="auto"/>
        <w:jc w:val="both"/>
        <w:rPr>
          <w:rFonts w:ascii="Arial" w:eastAsia="Times New Roman" w:hAnsi="Arial" w:cs="Arial"/>
          <w:sz w:val="24"/>
          <w:szCs w:val="24"/>
          <w:lang w:eastAsia="es-ES"/>
        </w:rPr>
      </w:pPr>
      <w:r w:rsidRPr="00450F4E">
        <w:rPr>
          <w:rFonts w:ascii="Arial" w:eastAsia="Times New Roman" w:hAnsi="Arial" w:cs="Arial"/>
          <w:b/>
          <w:bCs/>
          <w:sz w:val="24"/>
          <w:szCs w:val="24"/>
          <w:lang w:eastAsia="es-ES"/>
        </w:rPr>
        <w:t>7. </w:t>
      </w:r>
      <w:r w:rsidRPr="00450F4E">
        <w:rPr>
          <w:rFonts w:ascii="Arial" w:eastAsia="Times New Roman" w:hAnsi="Arial" w:cs="Arial"/>
          <w:sz w:val="24"/>
          <w:szCs w:val="24"/>
          <w:lang w:eastAsia="es-ES"/>
        </w:rPr>
        <w:t>Las actuaciones de la Administración tributaria en los procedimientos de aplicación de los tributos se documentarán en comunicaciones, diligencias, informes y otros documentos previstos en la normativa específica de cada procedimiento.</w:t>
      </w:r>
    </w:p>
    <w:p w:rsidR="00450F4E" w:rsidRPr="00450F4E" w:rsidRDefault="00450F4E" w:rsidP="00450F4E">
      <w:pPr>
        <w:shd w:val="clear" w:color="auto" w:fill="FFFFFF"/>
        <w:spacing w:after="158" w:line="240" w:lineRule="auto"/>
        <w:jc w:val="both"/>
        <w:rPr>
          <w:rFonts w:ascii="Arial" w:eastAsia="Times New Roman" w:hAnsi="Arial" w:cs="Arial"/>
          <w:sz w:val="24"/>
          <w:szCs w:val="24"/>
          <w:lang w:eastAsia="es-ES"/>
        </w:rPr>
      </w:pPr>
      <w:r w:rsidRPr="00450F4E">
        <w:rPr>
          <w:rFonts w:ascii="Arial" w:eastAsia="Times New Roman" w:hAnsi="Arial" w:cs="Arial"/>
          <w:sz w:val="24"/>
          <w:szCs w:val="24"/>
          <w:lang w:eastAsia="es-ES"/>
        </w:rPr>
        <w:t>Las comunicaciones son los documentos a través de los cuales la Administración notifica al obligado tributario el inicio del procedimiento u otros hechos o circunstancias relativos al mismo o efectúa los requerimientos que sean necesarios a cualquier persona o entidad. Las comunicaciones podrán incorporarse al contenido de las diligencias que se extiendan.</w:t>
      </w:r>
    </w:p>
    <w:p w:rsidR="00450F4E" w:rsidRPr="00450F4E" w:rsidRDefault="00450F4E" w:rsidP="00450F4E">
      <w:pPr>
        <w:shd w:val="clear" w:color="auto" w:fill="FFFFFF"/>
        <w:spacing w:after="158" w:line="240" w:lineRule="auto"/>
        <w:jc w:val="both"/>
        <w:rPr>
          <w:rFonts w:ascii="Arial" w:eastAsia="Times New Roman" w:hAnsi="Arial" w:cs="Arial"/>
          <w:sz w:val="24"/>
          <w:szCs w:val="24"/>
          <w:lang w:eastAsia="es-ES"/>
        </w:rPr>
      </w:pPr>
      <w:r w:rsidRPr="00450F4E">
        <w:rPr>
          <w:rFonts w:ascii="Arial" w:eastAsia="Times New Roman" w:hAnsi="Arial" w:cs="Arial"/>
          <w:sz w:val="24"/>
          <w:szCs w:val="24"/>
          <w:u w:val="single"/>
          <w:lang w:eastAsia="es-ES"/>
        </w:rPr>
        <w:t>Las diligencias son los documentos públicos que se extienden para hacer constar hechos, así como las manifestaciones del obligado tributario o persona con la que se entiendan las actuaciones</w:t>
      </w:r>
      <w:r w:rsidRPr="00450F4E">
        <w:rPr>
          <w:rFonts w:ascii="Arial" w:eastAsia="Times New Roman" w:hAnsi="Arial" w:cs="Arial"/>
          <w:sz w:val="24"/>
          <w:szCs w:val="24"/>
          <w:lang w:eastAsia="es-ES"/>
        </w:rPr>
        <w:t>. Las diligencias no podrán contener propuestas de liquidaciones tributarias.</w:t>
      </w:r>
    </w:p>
    <w:p w:rsidR="00450F4E" w:rsidRPr="00450F4E" w:rsidRDefault="00450F4E" w:rsidP="00450F4E">
      <w:pPr>
        <w:shd w:val="clear" w:color="auto" w:fill="FFFFFF"/>
        <w:spacing w:after="158" w:line="240" w:lineRule="auto"/>
        <w:jc w:val="both"/>
        <w:rPr>
          <w:rFonts w:ascii="Arial" w:eastAsia="Times New Roman" w:hAnsi="Arial" w:cs="Arial"/>
          <w:sz w:val="24"/>
          <w:szCs w:val="24"/>
          <w:lang w:eastAsia="es-ES"/>
        </w:rPr>
      </w:pPr>
      <w:r w:rsidRPr="00450F4E">
        <w:rPr>
          <w:rFonts w:ascii="Arial" w:eastAsia="Times New Roman" w:hAnsi="Arial" w:cs="Arial"/>
          <w:sz w:val="24"/>
          <w:szCs w:val="24"/>
          <w:lang w:eastAsia="es-ES"/>
        </w:rPr>
        <w:t>Los órganos de la Administración tributaria emitirán, de oficio o a petición de terceros, los informes que sean preceptivos conforme al ordenamiento jurídico, los que soliciten otros órganos y servicios de las Administraciones públicas o los poderes legislativo y judicial, en los términos previstos por las leyes, y los que resulten necesarios para la aplicación de los tributos.</w:t>
      </w:r>
    </w:p>
    <w:p w:rsidR="00450F4E" w:rsidRPr="00450F4E" w:rsidRDefault="00450F4E" w:rsidP="00450F4E">
      <w:pPr>
        <w:shd w:val="clear" w:color="auto" w:fill="FFFFFF"/>
        <w:spacing w:after="158" w:line="240" w:lineRule="auto"/>
        <w:jc w:val="both"/>
        <w:rPr>
          <w:rFonts w:ascii="Arial" w:eastAsia="Times New Roman" w:hAnsi="Arial" w:cs="Arial"/>
          <w:sz w:val="24"/>
          <w:szCs w:val="24"/>
          <w:lang w:eastAsia="es-ES"/>
        </w:rPr>
      </w:pPr>
      <w:r w:rsidRPr="00450F4E">
        <w:rPr>
          <w:rFonts w:ascii="Arial" w:eastAsia="Times New Roman" w:hAnsi="Arial" w:cs="Arial"/>
          <w:b/>
          <w:bCs/>
          <w:sz w:val="24"/>
          <w:szCs w:val="24"/>
          <w:lang w:eastAsia="es-ES"/>
        </w:rPr>
        <w:t>8. </w:t>
      </w:r>
      <w:r w:rsidRPr="00450F4E">
        <w:rPr>
          <w:rFonts w:ascii="Arial" w:eastAsia="Times New Roman" w:hAnsi="Arial" w:cs="Arial"/>
          <w:sz w:val="24"/>
          <w:szCs w:val="24"/>
          <w:lang w:eastAsia="es-ES"/>
        </w:rPr>
        <w:t xml:space="preserve">En los procedimientos tributarios </w:t>
      </w:r>
      <w:r w:rsidRPr="00450F4E">
        <w:rPr>
          <w:rFonts w:ascii="Arial" w:eastAsia="Times New Roman" w:hAnsi="Arial" w:cs="Arial"/>
          <w:sz w:val="24"/>
          <w:szCs w:val="24"/>
          <w:u w:val="single"/>
          <w:lang w:eastAsia="es-ES"/>
        </w:rPr>
        <w:t>se podrá prescindir del trámite de audiencia previo a la propuesta de resolución cuando se suscriban actas con acuerdo</w:t>
      </w:r>
      <w:r w:rsidRPr="00450F4E">
        <w:rPr>
          <w:rFonts w:ascii="Arial" w:eastAsia="Times New Roman" w:hAnsi="Arial" w:cs="Arial"/>
          <w:sz w:val="24"/>
          <w:szCs w:val="24"/>
          <w:lang w:eastAsia="es-ES"/>
        </w:rPr>
        <w:t xml:space="preserve"> o cuando en las normas reguladoras del procedimiento esté previsto un trámite de alegaciones posterior a dicha propuesta. En este último caso, el expediente se pondrá de manifiesto en el trámite de alegaciones.</w:t>
      </w:r>
    </w:p>
    <w:p w:rsidR="00450F4E" w:rsidRPr="00450F4E" w:rsidRDefault="00450F4E" w:rsidP="00450F4E">
      <w:pPr>
        <w:shd w:val="clear" w:color="auto" w:fill="FFFFFF"/>
        <w:spacing w:after="158" w:line="240" w:lineRule="auto"/>
        <w:jc w:val="both"/>
        <w:rPr>
          <w:rFonts w:ascii="Arial" w:eastAsia="Times New Roman" w:hAnsi="Arial" w:cs="Arial"/>
          <w:sz w:val="24"/>
          <w:szCs w:val="24"/>
          <w:u w:val="single"/>
          <w:lang w:eastAsia="es-ES"/>
        </w:rPr>
      </w:pPr>
      <w:r w:rsidRPr="00450F4E">
        <w:rPr>
          <w:rFonts w:ascii="Arial" w:eastAsia="Times New Roman" w:hAnsi="Arial" w:cs="Arial"/>
          <w:sz w:val="24"/>
          <w:szCs w:val="24"/>
          <w:u w:val="single"/>
          <w:lang w:eastAsia="es-ES"/>
        </w:rPr>
        <w:t>El trámite de alegaciones no podrá tener una duración inferior a 10 días ni superior a 15.</w:t>
      </w:r>
    </w:p>
    <w:p w:rsidR="00450F4E" w:rsidRPr="00450F4E" w:rsidRDefault="00450F4E" w:rsidP="00450F4E">
      <w:pPr>
        <w:shd w:val="clear" w:color="auto" w:fill="FFFFFF"/>
        <w:spacing w:after="158" w:line="240" w:lineRule="auto"/>
        <w:jc w:val="both"/>
        <w:rPr>
          <w:rFonts w:ascii="Arial" w:eastAsia="Times New Roman" w:hAnsi="Arial" w:cs="Arial"/>
          <w:b/>
          <w:bCs/>
          <w:sz w:val="24"/>
          <w:szCs w:val="24"/>
          <w:lang w:eastAsia="es-ES"/>
        </w:rPr>
      </w:pPr>
      <w:r w:rsidRPr="00450F4E">
        <w:rPr>
          <w:rFonts w:ascii="Arial" w:eastAsia="Times New Roman" w:hAnsi="Arial" w:cs="Arial"/>
          <w:b/>
          <w:bCs/>
          <w:sz w:val="24"/>
          <w:szCs w:val="24"/>
          <w:lang w:eastAsia="es-ES"/>
        </w:rPr>
        <w:t>Artículo 100 Terminación de los procedimientos tributarios</w:t>
      </w:r>
    </w:p>
    <w:p w:rsidR="00450F4E" w:rsidRPr="00450F4E" w:rsidRDefault="00450F4E" w:rsidP="00450F4E">
      <w:pPr>
        <w:shd w:val="clear" w:color="auto" w:fill="FFFFFF"/>
        <w:spacing w:after="158" w:line="240" w:lineRule="auto"/>
        <w:jc w:val="both"/>
        <w:rPr>
          <w:rFonts w:ascii="Arial" w:eastAsia="Times New Roman" w:hAnsi="Arial" w:cs="Arial"/>
          <w:sz w:val="24"/>
          <w:szCs w:val="24"/>
          <w:lang w:eastAsia="es-ES"/>
        </w:rPr>
      </w:pPr>
      <w:r w:rsidRPr="00450F4E">
        <w:rPr>
          <w:rFonts w:ascii="Arial" w:eastAsia="Times New Roman" w:hAnsi="Arial" w:cs="Arial"/>
          <w:b/>
          <w:bCs/>
          <w:sz w:val="24"/>
          <w:szCs w:val="24"/>
          <w:lang w:eastAsia="es-ES"/>
        </w:rPr>
        <w:t>1. </w:t>
      </w:r>
      <w:r w:rsidRPr="00450F4E">
        <w:rPr>
          <w:rFonts w:ascii="Arial" w:eastAsia="Times New Roman" w:hAnsi="Arial" w:cs="Arial"/>
          <w:sz w:val="24"/>
          <w:szCs w:val="24"/>
          <w:lang w:eastAsia="es-ES"/>
        </w:rPr>
        <w:t>Pondrá fin a los procedimientos tributarios la resolución, el desistimiento, la renuncia al derecho en que se fundamente la solicitud, la imposibilidad material de continuarlos por causas sobrevenidas, la caducidad, el cumplimiento de la obligación que hubiera sido objeto de requerimiento o cualquier otra causa prevista en el ordenamiento tributario.</w:t>
      </w:r>
    </w:p>
    <w:p w:rsidR="00450F4E" w:rsidRPr="00450F4E" w:rsidRDefault="00450F4E" w:rsidP="00450F4E">
      <w:pPr>
        <w:shd w:val="clear" w:color="auto" w:fill="FFFFFF"/>
        <w:spacing w:after="158" w:line="240" w:lineRule="auto"/>
        <w:jc w:val="both"/>
        <w:rPr>
          <w:rFonts w:ascii="Arial" w:eastAsia="Times New Roman" w:hAnsi="Arial" w:cs="Arial"/>
          <w:sz w:val="24"/>
          <w:szCs w:val="24"/>
          <w:lang w:eastAsia="es-ES"/>
        </w:rPr>
      </w:pPr>
      <w:r w:rsidRPr="00450F4E">
        <w:rPr>
          <w:rFonts w:ascii="Arial" w:eastAsia="Times New Roman" w:hAnsi="Arial" w:cs="Arial"/>
          <w:b/>
          <w:bCs/>
          <w:sz w:val="24"/>
          <w:szCs w:val="24"/>
          <w:lang w:eastAsia="es-ES"/>
        </w:rPr>
        <w:t>2. </w:t>
      </w:r>
      <w:r w:rsidRPr="00450F4E">
        <w:rPr>
          <w:rFonts w:ascii="Arial" w:eastAsia="Times New Roman" w:hAnsi="Arial" w:cs="Arial"/>
          <w:sz w:val="24"/>
          <w:szCs w:val="24"/>
          <w:lang w:eastAsia="es-ES"/>
        </w:rPr>
        <w:t>Tendrá la consideración de resolución la contestación efectuada de forma automatizada por la Administración tributaria en aquellos procedimientos en que esté prevista esta forma de terminación.</w:t>
      </w:r>
    </w:p>
    <w:p w:rsidR="003E6411" w:rsidRPr="00450F4E" w:rsidRDefault="003E6411" w:rsidP="00450F4E">
      <w:pPr>
        <w:jc w:val="both"/>
        <w:rPr>
          <w:rFonts w:ascii="Arial" w:hAnsi="Arial" w:cs="Arial"/>
          <w:sz w:val="24"/>
          <w:szCs w:val="24"/>
        </w:rPr>
      </w:pPr>
    </w:p>
    <w:sectPr w:rsidR="003E6411" w:rsidRPr="00450F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F4E"/>
    <w:rsid w:val="00171894"/>
    <w:rsid w:val="002A439A"/>
    <w:rsid w:val="003E6411"/>
    <w:rsid w:val="00450F4E"/>
    <w:rsid w:val="00EC7B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450F4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50F4E"/>
    <w:rPr>
      <w:rFonts w:ascii="Times New Roman" w:eastAsia="Times New Roman" w:hAnsi="Times New Roman" w:cs="Times New Roman"/>
      <w:b/>
      <w:bCs/>
      <w:sz w:val="27"/>
      <w:szCs w:val="27"/>
      <w:lang w:eastAsia="es-ES"/>
    </w:rPr>
  </w:style>
  <w:style w:type="paragraph" w:customStyle="1" w:styleId="a">
    <w:name w:val="a"/>
    <w:basedOn w:val="Normal"/>
    <w:rsid w:val="00450F4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450F4E"/>
    <w:rPr>
      <w:i/>
      <w:iCs/>
    </w:rPr>
  </w:style>
  <w:style w:type="character" w:customStyle="1" w:styleId="apple-converted-space">
    <w:name w:val="apple-converted-space"/>
    <w:basedOn w:val="Fuentedeprrafopredeter"/>
    <w:rsid w:val="00450F4E"/>
  </w:style>
  <w:style w:type="paragraph" w:styleId="NormalWeb">
    <w:name w:val="Normal (Web)"/>
    <w:basedOn w:val="Normal"/>
    <w:uiPriority w:val="99"/>
    <w:semiHidden/>
    <w:unhideWhenUsed/>
    <w:rsid w:val="00450F4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450F4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50F4E"/>
    <w:rPr>
      <w:rFonts w:ascii="Times New Roman" w:eastAsia="Times New Roman" w:hAnsi="Times New Roman" w:cs="Times New Roman"/>
      <w:b/>
      <w:bCs/>
      <w:sz w:val="27"/>
      <w:szCs w:val="27"/>
      <w:lang w:eastAsia="es-ES"/>
    </w:rPr>
  </w:style>
  <w:style w:type="paragraph" w:customStyle="1" w:styleId="a">
    <w:name w:val="a"/>
    <w:basedOn w:val="Normal"/>
    <w:rsid w:val="00450F4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450F4E"/>
    <w:rPr>
      <w:i/>
      <w:iCs/>
    </w:rPr>
  </w:style>
  <w:style w:type="character" w:customStyle="1" w:styleId="apple-converted-space">
    <w:name w:val="apple-converted-space"/>
    <w:basedOn w:val="Fuentedeprrafopredeter"/>
    <w:rsid w:val="00450F4E"/>
  </w:style>
  <w:style w:type="paragraph" w:styleId="NormalWeb">
    <w:name w:val="Normal (Web)"/>
    <w:basedOn w:val="Normal"/>
    <w:uiPriority w:val="99"/>
    <w:semiHidden/>
    <w:unhideWhenUsed/>
    <w:rsid w:val="00450F4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45812">
      <w:bodyDiv w:val="1"/>
      <w:marLeft w:val="0"/>
      <w:marRight w:val="0"/>
      <w:marTop w:val="0"/>
      <w:marBottom w:val="0"/>
      <w:divBdr>
        <w:top w:val="none" w:sz="0" w:space="0" w:color="auto"/>
        <w:left w:val="none" w:sz="0" w:space="0" w:color="auto"/>
        <w:bottom w:val="none" w:sz="0" w:space="0" w:color="auto"/>
        <w:right w:val="none" w:sz="0" w:space="0" w:color="auto"/>
      </w:divBdr>
      <w:divsChild>
        <w:div w:id="2035114939">
          <w:marLeft w:val="0"/>
          <w:marRight w:val="0"/>
          <w:marTop w:val="0"/>
          <w:marBottom w:val="0"/>
          <w:divBdr>
            <w:top w:val="none" w:sz="0" w:space="0" w:color="auto"/>
            <w:left w:val="none" w:sz="0" w:space="0" w:color="auto"/>
            <w:bottom w:val="none" w:sz="0" w:space="0" w:color="auto"/>
            <w:right w:val="none" w:sz="0" w:space="0" w:color="auto"/>
          </w:divBdr>
        </w:div>
        <w:div w:id="404187387">
          <w:marLeft w:val="0"/>
          <w:marRight w:val="0"/>
          <w:marTop w:val="0"/>
          <w:marBottom w:val="0"/>
          <w:divBdr>
            <w:top w:val="none" w:sz="0" w:space="0" w:color="auto"/>
            <w:left w:val="none" w:sz="0" w:space="0" w:color="auto"/>
            <w:bottom w:val="none" w:sz="0" w:space="0" w:color="auto"/>
            <w:right w:val="none" w:sz="0" w:space="0" w:color="auto"/>
          </w:divBdr>
        </w:div>
        <w:div w:id="428934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859</Words>
  <Characters>4730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Julio</cp:lastModifiedBy>
  <cp:revision>4</cp:revision>
  <dcterms:created xsi:type="dcterms:W3CDTF">2016-09-26T09:11:00Z</dcterms:created>
  <dcterms:modified xsi:type="dcterms:W3CDTF">2016-09-26T09:29:00Z</dcterms:modified>
</cp:coreProperties>
</file>